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media/image3.webp" ContentType="image/webp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5-6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0" w:leftChars="0" w:firstLine="0" w:firstLineChars="0"/>
        <w:jc w:val="center"/>
        <w:rPr>
          <w:sz w:val="27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rFonts w:hint="default"/>
          <w:spacing w:val="-6"/>
          <w:lang w:val="ru-RU"/>
        </w:rPr>
        <w:t>«Подставка для телефона»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1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  <w:lang w:val="ru-RU"/>
        </w:rPr>
        <w:t>п</w:t>
      </w:r>
      <w:r>
        <w:rPr>
          <w:rFonts w:hint="default"/>
          <w:sz w:val="28"/>
          <w:lang w:val="ru-RU"/>
        </w:rPr>
        <w:t>одставки для телефона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1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pacing w:val="-3"/>
          <w:sz w:val="28"/>
          <w:lang w:val="ru-RU"/>
        </w:rPr>
        <w:t>п</w:t>
      </w:r>
      <w:r>
        <w:rPr>
          <w:rFonts w:hint="default"/>
          <w:sz w:val="28"/>
          <w:lang w:val="ru-RU"/>
        </w:rPr>
        <w:t>одставки для телефона</w:t>
      </w:r>
      <w:r>
        <w:rPr>
          <w:sz w:val="28"/>
        </w:rPr>
        <w:t>.</w:t>
      </w:r>
    </w:p>
    <w:p>
      <w:pPr>
        <w:pStyle w:val="9"/>
        <w:numPr>
          <w:ilvl w:val="1"/>
          <w:numId w:val="2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80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80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8</w:t>
      </w:r>
      <w:bookmarkStart w:id="0" w:name="_GoBack"/>
      <w:bookmarkEnd w:id="0"/>
      <w:r>
        <w:rPr>
          <w:rFonts w:hint="default"/>
          <w:spacing w:val="-5"/>
          <w:sz w:val="28"/>
          <w:lang w:val="ru-RU"/>
        </w:rPr>
        <w:t>0 мм</w:t>
      </w:r>
      <w:r>
        <w:rPr>
          <w:sz w:val="28"/>
        </w:rPr>
        <w:t>.</w:t>
      </w:r>
    </w:p>
    <w:p>
      <w:pPr>
        <w:pStyle w:val="9"/>
        <w:numPr>
          <w:numId w:val="0"/>
        </w:numPr>
        <w:tabs>
          <w:tab w:val="left" w:pos="834"/>
        </w:tabs>
        <w:spacing w:before="0" w:after="0" w:line="322" w:lineRule="exact"/>
        <w:ind w:right="0" w:rightChars="0"/>
        <w:jc w:val="left"/>
        <w:rPr>
          <w:sz w:val="28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1484630</wp:posOffset>
            </wp:positionH>
            <wp:positionV relativeFrom="paragraph">
              <wp:posOffset>169545</wp:posOffset>
            </wp:positionV>
            <wp:extent cx="3109595" cy="1804035"/>
            <wp:effectExtent l="0" t="0" r="1905" b="12065"/>
            <wp:wrapTopAndBottom/>
            <wp:docPr id="5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t="32096" b="9887"/>
                    <a:stretch>
                      <a:fillRect/>
                    </a:stretch>
                  </pic:blipFill>
                  <pic:spPr>
                    <a:xfrm>
                      <a:off x="0" y="0"/>
                      <a:ext cx="3109595" cy="1804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jc w:val="center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Пример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модели</w:t>
      </w:r>
      <w:r>
        <w:rPr>
          <w:rFonts w:hint="default"/>
          <w:sz w:val="28"/>
          <w:szCs w:val="28"/>
          <w:lang w:val="ru-RU"/>
        </w:rPr>
        <w:t xml:space="preserve"> «Подставка для телефона»</w:t>
      </w:r>
    </w:p>
    <w:p>
      <w:pPr>
        <w:keepNext w:val="0"/>
        <w:keepLines w:val="0"/>
        <w:widowControl/>
        <w:suppressLineNumbers w:val="0"/>
        <w:jc w:val="center"/>
        <w:rPr>
          <w:rFonts w:hint="default"/>
          <w:sz w:val="28"/>
          <w:szCs w:val="28"/>
          <w:lang w:val="ru-RU"/>
        </w:rPr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2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rFonts w:hint="default"/>
          <w:sz w:val="28"/>
          <w:lang w:val="ru-RU"/>
        </w:rPr>
        <w:t>Подставка для телефона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</w:t>
      </w:r>
      <w:r>
        <w:rPr>
          <w:rFonts w:hint="default"/>
          <w:sz w:val="28"/>
          <w:lang w:val="ru-RU"/>
        </w:rPr>
        <w:t xml:space="preserve"> «КОМПАС 3D».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печати –</w:t>
      </w:r>
      <w:r>
        <w:rPr>
          <w:spacing w:val="1"/>
          <w:sz w:val="28"/>
        </w:rPr>
        <w:t xml:space="preserve"> </w:t>
      </w:r>
      <w:r>
        <w:rPr>
          <w:sz w:val="28"/>
        </w:rPr>
        <w:t>.stl. Перенести файл на флэш-накопителе в CAM-программу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3D-принтером</w:t>
      </w:r>
      <w:r>
        <w:rPr>
          <w:rFonts w:hint="default"/>
          <w:sz w:val="28"/>
          <w:lang w:val="ru-RU"/>
        </w:rPr>
        <w:t>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.stl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>Открыть</w:t>
      </w:r>
      <w:r>
        <w:rPr>
          <w:spacing w:val="-17"/>
          <w:sz w:val="28"/>
        </w:rPr>
        <w:t xml:space="preserve"> </w:t>
      </w:r>
      <w:r>
        <w:rPr>
          <w:sz w:val="28"/>
        </w:rPr>
        <w:t>.stl</w:t>
      </w:r>
      <w:r>
        <w:rPr>
          <w:spacing w:val="-16"/>
          <w:sz w:val="28"/>
        </w:rPr>
        <w:t xml:space="preserve"> </w:t>
      </w:r>
      <w:r>
        <w:rPr>
          <w:sz w:val="28"/>
        </w:rPr>
        <w:t>файл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r>
        <w:rPr>
          <w:rFonts w:hint="default"/>
          <w:sz w:val="28"/>
          <w:lang w:val="ru-RU"/>
        </w:rPr>
        <w:t>Подставка для телефона</w:t>
      </w:r>
      <w:r>
        <w:rPr>
          <w:sz w:val="28"/>
        </w:rPr>
        <w:t>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несколько),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 заполнение.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rFonts w:hint="default"/>
          <w:sz w:val="28"/>
          <w:lang w:val="ru-RU"/>
        </w:rPr>
        <w:t>«Подставка для телефона»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pStyle w:val="2"/>
        <w:spacing w:before="69"/>
        <w:ind w:right="391"/>
        <w:jc w:val="center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4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7-8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0" w:leftChars="0" w:firstLine="0" w:firstLineChars="0"/>
        <w:jc w:val="center"/>
        <w:rPr>
          <w:sz w:val="27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сувенира</w:t>
      </w:r>
      <w:r>
        <w:rPr>
          <w:rFonts w:hint="default"/>
          <w:spacing w:val="-6"/>
          <w:lang w:val="ru-RU"/>
        </w:rPr>
        <w:t xml:space="preserve"> «Сова»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5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сувенира</w:t>
      </w:r>
      <w:r>
        <w:rPr>
          <w:rFonts w:hint="default"/>
          <w:sz w:val="28"/>
          <w:lang w:val="ru-RU"/>
        </w:rPr>
        <w:t xml:space="preserve"> «Сова»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5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  <w:lang w:val="ru-RU"/>
        </w:rPr>
        <w:t>сувенира</w:t>
      </w:r>
      <w:r>
        <w:rPr>
          <w:rFonts w:hint="default"/>
          <w:sz w:val="28"/>
          <w:lang w:val="ru-RU"/>
        </w:rPr>
        <w:t xml:space="preserve"> «Сова»</w:t>
      </w:r>
      <w:r>
        <w:rPr>
          <w:sz w:val="28"/>
        </w:rPr>
        <w:t>.</w:t>
      </w:r>
    </w:p>
    <w:p>
      <w:pPr>
        <w:pStyle w:val="9"/>
        <w:numPr>
          <w:ilvl w:val="1"/>
          <w:numId w:val="2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</w:rPr>
        <w:t>М</w:t>
      </w:r>
      <w:r>
        <w:rPr>
          <w:sz w:val="28"/>
          <w:lang w:val="ru-RU"/>
        </w:rPr>
        <w:t>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60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35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35 мм</w:t>
      </w:r>
      <w:r>
        <w:rPr>
          <w:sz w:val="28"/>
        </w:rPr>
        <w:t>.</w:t>
      </w:r>
    </w:p>
    <w:p>
      <w:pPr>
        <w:pStyle w:val="7"/>
        <w:tabs>
          <w:tab w:val="left" w:pos="2860"/>
        </w:tabs>
        <w:spacing w:before="264" w:line="322" w:lineRule="exact"/>
        <w:ind w:left="0" w:leftChars="0" w:firstLine="0" w:firstLineChars="0"/>
        <w:jc w:val="center"/>
        <w:rPr>
          <w:rFonts w:hint="default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138430</wp:posOffset>
            </wp:positionV>
            <wp:extent cx="4645660" cy="2364740"/>
            <wp:effectExtent l="0" t="0" r="2540" b="10160"/>
            <wp:wrapTopAndBottom/>
            <wp:docPr id="4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5660" cy="2364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сувенира</w:t>
      </w:r>
      <w:r>
        <w:rPr>
          <w:rFonts w:hint="default"/>
          <w:lang w:val="ru-RU"/>
        </w:rPr>
        <w:t xml:space="preserve"> «Сова»</w:t>
      </w:r>
    </w:p>
    <w:p>
      <w:pPr>
        <w:pStyle w:val="2"/>
        <w:spacing w:line="322" w:lineRule="exact"/>
        <w:ind w:left="821"/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2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Сова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</w:t>
      </w:r>
      <w:r>
        <w:rPr>
          <w:rFonts w:hint="default"/>
          <w:sz w:val="28"/>
          <w:lang w:val="ru-RU"/>
        </w:rPr>
        <w:t xml:space="preserve"> «КОМПАС 3D».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печати –</w:t>
      </w:r>
      <w:r>
        <w:rPr>
          <w:spacing w:val="1"/>
          <w:sz w:val="28"/>
        </w:rPr>
        <w:t xml:space="preserve"> </w:t>
      </w:r>
      <w:r>
        <w:rPr>
          <w:sz w:val="28"/>
        </w:rPr>
        <w:t>.stl. Перенести файл на флэш-накопителе в CAM-программу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3D-принтером</w:t>
      </w:r>
      <w:r>
        <w:rPr>
          <w:rFonts w:hint="default"/>
          <w:sz w:val="28"/>
          <w:lang w:val="ru-RU"/>
        </w:rPr>
        <w:t>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.stl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>Открыть</w:t>
      </w:r>
      <w:r>
        <w:rPr>
          <w:spacing w:val="-17"/>
          <w:sz w:val="28"/>
        </w:rPr>
        <w:t xml:space="preserve"> </w:t>
      </w:r>
      <w:r>
        <w:rPr>
          <w:sz w:val="28"/>
        </w:rPr>
        <w:t>.stl</w:t>
      </w:r>
      <w:r>
        <w:rPr>
          <w:spacing w:val="-16"/>
          <w:sz w:val="28"/>
        </w:rPr>
        <w:t xml:space="preserve"> </w:t>
      </w:r>
      <w:r>
        <w:rPr>
          <w:sz w:val="28"/>
        </w:rPr>
        <w:t>файл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Сова</w:t>
      </w:r>
      <w:r>
        <w:rPr>
          <w:sz w:val="28"/>
        </w:rPr>
        <w:t>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несколько),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 заполнение.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rFonts w:hint="default"/>
          <w:sz w:val="28"/>
          <w:lang w:val="ru-RU"/>
        </w:rPr>
        <w:t>«</w:t>
      </w:r>
      <w:r>
        <w:rPr>
          <w:sz w:val="28"/>
          <w:lang w:val="ru-RU"/>
        </w:rPr>
        <w:t>Сова</w:t>
      </w:r>
      <w:r>
        <w:rPr>
          <w:rFonts w:hint="default"/>
          <w:sz w:val="28"/>
          <w:lang w:val="ru-RU"/>
        </w:rPr>
        <w:t>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r>
        <w:br w:type="page"/>
      </w:r>
    </w:p>
    <w:p>
      <w:pPr>
        <w:pStyle w:val="2"/>
        <w:spacing w:before="69"/>
        <w:ind w:right="391"/>
        <w:jc w:val="center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4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0" w:leftChars="0" w:firstLine="0" w:firstLineChars="0"/>
        <w:jc w:val="center"/>
        <w:rPr>
          <w:rFonts w:hint="default"/>
          <w:sz w:val="27"/>
          <w:lang w:val="ru-RU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футляра</w:t>
      </w:r>
      <w:r>
        <w:rPr>
          <w:rFonts w:hint="default"/>
          <w:spacing w:val="-6"/>
          <w:lang w:val="ru-RU"/>
        </w:rPr>
        <w:t xml:space="preserve"> для наушников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2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футляра</w:t>
      </w:r>
      <w:r>
        <w:rPr>
          <w:rFonts w:hint="default"/>
          <w:sz w:val="28"/>
          <w:lang w:val="ru-RU"/>
        </w:rPr>
        <w:t xml:space="preserve"> для наушников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2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  <w:lang w:val="ru-RU"/>
        </w:rPr>
        <w:t>футляра</w:t>
      </w:r>
      <w:r>
        <w:rPr>
          <w:rFonts w:hint="default"/>
          <w:sz w:val="28"/>
          <w:lang w:val="ru-RU"/>
        </w:rPr>
        <w:t xml:space="preserve"> для наушников</w:t>
      </w:r>
      <w:r>
        <w:rPr>
          <w:sz w:val="28"/>
        </w:rPr>
        <w:t>.</w:t>
      </w:r>
    </w:p>
    <w:p>
      <w:pPr>
        <w:pStyle w:val="9"/>
        <w:numPr>
          <w:ilvl w:val="1"/>
          <w:numId w:val="2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</w:rPr>
        <w:t>М</w:t>
      </w:r>
      <w:r>
        <w:rPr>
          <w:sz w:val="28"/>
          <w:lang w:val="ru-RU"/>
        </w:rPr>
        <w:t>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50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15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50 мм</w:t>
      </w:r>
      <w:r>
        <w:rPr>
          <w:sz w:val="28"/>
        </w:rPr>
        <w:t>.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824990" cy="1824990"/>
            <wp:effectExtent l="0" t="0" r="3810" b="381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4990" cy="1824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sz w:val="28"/>
          <w:lang w:val="ru-RU"/>
        </w:rPr>
        <w:t>футляра</w:t>
      </w:r>
      <w:r>
        <w:rPr>
          <w:rFonts w:hint="default"/>
          <w:sz w:val="28"/>
          <w:lang w:val="ru-RU"/>
        </w:rPr>
        <w:t xml:space="preserve"> для наушников</w:t>
      </w:r>
    </w:p>
    <w:p>
      <w:pPr>
        <w:pStyle w:val="2"/>
        <w:spacing w:line="322" w:lineRule="exact"/>
        <w:ind w:left="821"/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2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Футляр</w:t>
      </w:r>
      <w:r>
        <w:rPr>
          <w:rFonts w:hint="default"/>
          <w:sz w:val="28"/>
          <w:lang w:val="ru-RU"/>
        </w:rPr>
        <w:t xml:space="preserve"> для наушников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</w:t>
      </w:r>
      <w:r>
        <w:rPr>
          <w:rFonts w:hint="default"/>
          <w:sz w:val="28"/>
          <w:lang w:val="ru-RU"/>
        </w:rPr>
        <w:t xml:space="preserve"> «КОМПАС 3D».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печати –</w:t>
      </w:r>
      <w:r>
        <w:rPr>
          <w:spacing w:val="1"/>
          <w:sz w:val="28"/>
        </w:rPr>
        <w:t xml:space="preserve"> </w:t>
      </w:r>
      <w:r>
        <w:rPr>
          <w:sz w:val="28"/>
        </w:rPr>
        <w:t>.stl. Перенести файл на флэш-накопителе в CAM-программу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3D-принтером</w:t>
      </w:r>
      <w:r>
        <w:rPr>
          <w:rFonts w:hint="default"/>
          <w:sz w:val="28"/>
          <w:lang w:val="ru-RU"/>
        </w:rPr>
        <w:t>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.stl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>Открыть</w:t>
      </w:r>
      <w:r>
        <w:rPr>
          <w:spacing w:val="-17"/>
          <w:sz w:val="28"/>
        </w:rPr>
        <w:t xml:space="preserve"> </w:t>
      </w:r>
      <w:r>
        <w:rPr>
          <w:sz w:val="28"/>
        </w:rPr>
        <w:t>.stl</w:t>
      </w:r>
      <w:r>
        <w:rPr>
          <w:spacing w:val="-16"/>
          <w:sz w:val="28"/>
        </w:rPr>
        <w:t xml:space="preserve"> </w:t>
      </w:r>
      <w:r>
        <w:rPr>
          <w:sz w:val="28"/>
        </w:rPr>
        <w:t>файл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Футляр</w:t>
      </w:r>
      <w:r>
        <w:rPr>
          <w:rFonts w:hint="default"/>
          <w:sz w:val="28"/>
          <w:lang w:val="ru-RU"/>
        </w:rPr>
        <w:t xml:space="preserve"> для наушников</w:t>
      </w:r>
      <w:r>
        <w:rPr>
          <w:sz w:val="28"/>
        </w:rPr>
        <w:t>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несколько),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 заполнение.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2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rFonts w:hint="default"/>
          <w:sz w:val="28"/>
          <w:lang w:val="ru-RU"/>
        </w:rPr>
        <w:t>«</w:t>
      </w:r>
      <w:r>
        <w:rPr>
          <w:sz w:val="28"/>
          <w:lang w:val="ru-RU"/>
        </w:rPr>
        <w:t>Футляр</w:t>
      </w:r>
      <w:r>
        <w:rPr>
          <w:rFonts w:hint="default"/>
          <w:sz w:val="28"/>
          <w:lang w:val="ru-RU"/>
        </w:rPr>
        <w:t xml:space="preserve"> для наушников»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r>
        <w:br w:type="page"/>
      </w:r>
    </w:p>
    <w:p>
      <w:pPr>
        <w:pStyle w:val="2"/>
        <w:spacing w:before="69"/>
        <w:ind w:right="391"/>
        <w:jc w:val="center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4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0" w:leftChars="0" w:firstLine="0" w:firstLineChars="0"/>
        <w:jc w:val="center"/>
        <w:rPr>
          <w:rFonts w:hint="default"/>
          <w:sz w:val="27"/>
          <w:lang w:val="ru-RU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столика</w:t>
      </w:r>
      <w:r>
        <w:rPr>
          <w:rFonts w:hint="default"/>
          <w:spacing w:val="-6"/>
          <w:lang w:val="ru-RU"/>
        </w:rPr>
        <w:t xml:space="preserve"> для кукольного домика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6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столика</w:t>
      </w:r>
      <w:r>
        <w:rPr>
          <w:rFonts w:hint="default"/>
          <w:sz w:val="28"/>
          <w:lang w:val="ru-RU"/>
        </w:rPr>
        <w:t xml:space="preserve"> для кукольного домика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6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  <w:lang w:val="ru-RU"/>
        </w:rPr>
        <w:t>столика</w:t>
      </w:r>
      <w:r>
        <w:rPr>
          <w:rFonts w:hint="default"/>
          <w:sz w:val="28"/>
          <w:lang w:val="ru-RU"/>
        </w:rPr>
        <w:t xml:space="preserve"> для кукольного домика</w:t>
      </w:r>
      <w:r>
        <w:rPr>
          <w:sz w:val="28"/>
        </w:rPr>
        <w:t>.</w:t>
      </w:r>
    </w:p>
    <w:p>
      <w:pPr>
        <w:pStyle w:val="9"/>
        <w:numPr>
          <w:ilvl w:val="1"/>
          <w:numId w:val="2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</w:rPr>
        <w:t>М</w:t>
      </w:r>
      <w:r>
        <w:rPr>
          <w:sz w:val="28"/>
          <w:lang w:val="ru-RU"/>
        </w:rPr>
        <w:t>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50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80 </w:t>
      </w:r>
      <w:r>
        <w:rPr>
          <w:rFonts w:hint="default" w:ascii="Times New Roman" w:hAnsi="Times New Roman" w:cs="Times New Roman"/>
          <w:spacing w:val="-5"/>
          <w:sz w:val="28"/>
          <w:lang w:val="ru-RU"/>
        </w:rPr>
        <w:t>×</w:t>
      </w:r>
      <w:r>
        <w:rPr>
          <w:rFonts w:hint="default"/>
          <w:spacing w:val="-5"/>
          <w:sz w:val="28"/>
          <w:lang w:val="ru-RU"/>
        </w:rPr>
        <w:t xml:space="preserve"> 50 мм</w:t>
      </w:r>
      <w:r>
        <w:rPr>
          <w:sz w:val="28"/>
        </w:rPr>
        <w:t>.</w:t>
      </w:r>
    </w:p>
    <w:p>
      <w:pPr>
        <w:pStyle w:val="9"/>
        <w:numPr>
          <w:ilvl w:val="1"/>
          <w:numId w:val="6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923415" cy="1923415"/>
            <wp:effectExtent l="0" t="0" r="6985" b="6985"/>
            <wp:docPr id="3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навесного</w:t>
      </w:r>
      <w:r>
        <w:rPr>
          <w:rFonts w:hint="default"/>
          <w:lang w:val="ru-RU"/>
        </w:rPr>
        <w:t xml:space="preserve"> замка с ключом</w:t>
      </w:r>
    </w:p>
    <w:p>
      <w:pPr>
        <w:pStyle w:val="2"/>
        <w:spacing w:line="322" w:lineRule="exact"/>
        <w:ind w:left="821"/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7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Столик</w:t>
      </w:r>
      <w:r>
        <w:rPr>
          <w:rFonts w:hint="default"/>
          <w:sz w:val="28"/>
          <w:lang w:val="ru-RU"/>
        </w:rPr>
        <w:t xml:space="preserve"> для кукольного домика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</w:t>
      </w:r>
      <w:r>
        <w:rPr>
          <w:rFonts w:hint="default"/>
          <w:sz w:val="28"/>
          <w:lang w:val="ru-RU"/>
        </w:rPr>
        <w:t xml:space="preserve"> «КОМПАС 3D».</w:t>
      </w:r>
    </w:p>
    <w:p>
      <w:pPr>
        <w:pStyle w:val="9"/>
        <w:numPr>
          <w:ilvl w:val="2"/>
          <w:numId w:val="7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7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печати –</w:t>
      </w:r>
      <w:r>
        <w:rPr>
          <w:spacing w:val="1"/>
          <w:sz w:val="28"/>
        </w:rPr>
        <w:t xml:space="preserve"> </w:t>
      </w:r>
      <w:r>
        <w:rPr>
          <w:sz w:val="28"/>
        </w:rPr>
        <w:t>.stl. Перенести файл на флэш-накопителе в CAM-программу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3D-принтером</w:t>
      </w:r>
      <w:r>
        <w:rPr>
          <w:rFonts w:hint="default"/>
          <w:sz w:val="28"/>
          <w:lang w:val="ru-RU"/>
        </w:rPr>
        <w:t>.</w:t>
      </w:r>
    </w:p>
    <w:p>
      <w:pPr>
        <w:pStyle w:val="9"/>
        <w:numPr>
          <w:ilvl w:val="2"/>
          <w:numId w:val="7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.stl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7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sz w:val="28"/>
        </w:rPr>
        <w:t>Открыть</w:t>
      </w:r>
      <w:r>
        <w:rPr>
          <w:spacing w:val="-17"/>
          <w:sz w:val="28"/>
        </w:rPr>
        <w:t xml:space="preserve"> </w:t>
      </w:r>
      <w:r>
        <w:rPr>
          <w:sz w:val="28"/>
        </w:rPr>
        <w:t>.stl</w:t>
      </w:r>
      <w:r>
        <w:rPr>
          <w:spacing w:val="-16"/>
          <w:sz w:val="28"/>
        </w:rPr>
        <w:t xml:space="preserve"> </w:t>
      </w:r>
      <w:r>
        <w:rPr>
          <w:sz w:val="28"/>
        </w:rPr>
        <w:t>файл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Столик</w:t>
      </w:r>
      <w:r>
        <w:rPr>
          <w:rFonts w:hint="default"/>
          <w:sz w:val="28"/>
          <w:lang w:val="ru-RU"/>
        </w:rPr>
        <w:t xml:space="preserve"> для кукольного домика</w:t>
      </w:r>
      <w:r>
        <w:rPr>
          <w:sz w:val="28"/>
        </w:rPr>
        <w:t>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несколько),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 заполнение.</w:t>
      </w:r>
    </w:p>
    <w:p>
      <w:pPr>
        <w:pStyle w:val="9"/>
        <w:numPr>
          <w:ilvl w:val="2"/>
          <w:numId w:val="7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7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rFonts w:hint="default"/>
          <w:sz w:val="28"/>
          <w:lang w:val="ru-RU"/>
        </w:rPr>
        <w:t>«</w:t>
      </w:r>
      <w:r>
        <w:rPr>
          <w:sz w:val="28"/>
          <w:lang w:val="ru-RU"/>
        </w:rPr>
        <w:t>Столик</w:t>
      </w:r>
      <w:r>
        <w:rPr>
          <w:rFonts w:hint="default"/>
          <w:sz w:val="28"/>
          <w:lang w:val="ru-RU"/>
        </w:rPr>
        <w:t xml:space="preserve"> для кукольного домика»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r>
        <w:br w:type="page"/>
      </w:r>
    </w:p>
    <w:p>
      <w:pPr>
        <w:pStyle w:val="2"/>
        <w:spacing w:before="69"/>
        <w:ind w:right="391"/>
        <w:jc w:val="center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4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footerReference r:id="rId5" w:type="default"/>
      <w:pgSz w:w="11910" w:h="16840"/>
      <w:pgMar w:top="1134" w:right="567" w:bottom="1134" w:left="1701" w:header="0" w:footer="998" w:gutter="0"/>
      <w:paperSrc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7B2381"/>
    <w:multiLevelType w:val="multilevel"/>
    <w:tmpl w:val="8C7B2381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1">
    <w:nsid w:val="B5E306ED"/>
    <w:multiLevelType w:val="multilevel"/>
    <w:tmpl w:val="B5E306ED"/>
    <w:lvl w:ilvl="0" w:tentative="0">
      <w:start w:val="0"/>
      <w:numFmt w:val="bullet"/>
      <w:lvlText w:val="-"/>
      <w:lvlJc w:val="left"/>
      <w:pPr>
        <w:ind w:left="10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2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4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60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87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14" w:hanging="140"/>
      </w:pPr>
      <w:rPr>
        <w:rFonts w:hint="default"/>
        <w:lang w:val="ru-RU" w:eastAsia="en-US" w:bidi="ar-SA"/>
      </w:rPr>
    </w:lvl>
  </w:abstractNum>
  <w:abstractNum w:abstractNumId="2">
    <w:nsid w:val="BF205925"/>
    <w:multiLevelType w:val="multilevel"/>
    <w:tmpl w:val="BF205925"/>
    <w:lvl w:ilvl="0" w:tentative="0">
      <w:start w:val="0"/>
      <w:numFmt w:val="bullet"/>
      <w:lvlText w:val="-"/>
      <w:lvlJc w:val="left"/>
      <w:pPr>
        <w:ind w:left="10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2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4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60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87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14" w:hanging="140"/>
      </w:pPr>
      <w:rPr>
        <w:rFonts w:hint="default"/>
        <w:lang w:val="ru-RU" w:eastAsia="en-US" w:bidi="ar-SA"/>
      </w:rPr>
    </w:lvl>
  </w:abstractNum>
  <w:abstractNum w:abstractNumId="3">
    <w:nsid w:val="CF7BF1BF"/>
    <w:multiLevelType w:val="multilevel"/>
    <w:tmpl w:val="CF7BF1BF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4">
    <w:nsid w:val="F98DA8BF"/>
    <w:multiLevelType w:val="multilevel"/>
    <w:tmpl w:val="F98DA8BF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5">
    <w:nsid w:val="0053208E"/>
    <w:multiLevelType w:val="multilevel"/>
    <w:tmpl w:val="0053208E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6">
    <w:nsid w:val="26032017"/>
    <w:multiLevelType w:val="multilevel"/>
    <w:tmpl w:val="26032017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0C881947"/>
    <w:rsid w:val="1C0F0301"/>
    <w:rsid w:val="274E56ED"/>
    <w:rsid w:val="2A1B0AFC"/>
    <w:rsid w:val="341B64E4"/>
    <w:rsid w:val="34A85688"/>
    <w:rsid w:val="5D5849BC"/>
    <w:rsid w:val="63A70A97"/>
    <w:rsid w:val="6D490227"/>
    <w:rsid w:val="79D53B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ebp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2023-10-25T12:45:26Z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1049-12.2.0.13266</vt:lpwstr>
  </property>
  <property fmtid="{D5CDD505-2E9C-101B-9397-08002B2CF9AE}" pid="6" name="ICV">
    <vt:lpwstr>66A64CC4699843D0B0C5874F8D1F4A5C</vt:lpwstr>
  </property>
</Properties>
</file>